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04" w:rsidRDefault="00CD1304" w:rsidP="00CD1304">
      <w:pPr>
        <w:numPr>
          <w:ilvl w:val="0"/>
          <w:numId w:val="1"/>
        </w:numPr>
        <w:rPr>
          <w:rFonts w:eastAsia="Times New Roman"/>
          <w:color w:val="17365D"/>
        </w:rPr>
      </w:pPr>
      <w:r>
        <w:rPr>
          <w:rFonts w:eastAsia="Times New Roman"/>
          <w:color w:val="17365D"/>
        </w:rPr>
        <w:t xml:space="preserve">В связи с изменением порядка следования пассажирских поездов на направлении Москва – Санкт-Петербург закрыта продажа проездных документов на следующие пассажирские поезда: </w:t>
      </w:r>
    </w:p>
    <w:p w:rsidR="00CD1304" w:rsidRDefault="00CD1304" w:rsidP="00CD1304">
      <w:pPr>
        <w:rPr>
          <w:color w:val="17365D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0"/>
        <w:gridCol w:w="3734"/>
        <w:gridCol w:w="2082"/>
        <w:gridCol w:w="2185"/>
      </w:tblGrid>
      <w:tr w:rsidR="00CD1304" w:rsidTr="00CD1304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поезда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Маршрут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Закрытие продажи из Москвы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Закрытие продажи с конечного пункта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2/1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4/3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6/5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10/9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Псков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16/15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Мурманск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29 сентября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18/17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Петрозаводск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20/19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26/25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30/29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32/31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Хельсинки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34/33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Таллинн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42/41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Новгород-на-Волхове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54/53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56/55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62/61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30 сентября 2015г.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2,4,5 октября 2015г.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64/63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92/91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Мурманск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29 сентября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138/137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748/747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752/751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754/753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756/755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758/757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760/759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762/761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764/763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766/765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768/767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770/769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772/771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774/773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776/775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  <w:tr w:rsidR="00CD1304" w:rsidTr="00CD130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 808/807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Москва – С.-Петербург – 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 г.</w:t>
            </w:r>
          </w:p>
        </w:tc>
      </w:tr>
    </w:tbl>
    <w:p w:rsidR="00CD1304" w:rsidRDefault="00CD1304" w:rsidP="00CD1304">
      <w:pPr>
        <w:rPr>
          <w:color w:val="17365D"/>
        </w:rPr>
      </w:pPr>
    </w:p>
    <w:p w:rsidR="00CD1304" w:rsidRDefault="00CD1304" w:rsidP="00CD1304">
      <w:pPr>
        <w:numPr>
          <w:ilvl w:val="0"/>
          <w:numId w:val="1"/>
        </w:numPr>
        <w:rPr>
          <w:rFonts w:eastAsia="Times New Roman"/>
          <w:color w:val="17365D"/>
        </w:rPr>
      </w:pPr>
      <w:r>
        <w:rPr>
          <w:rFonts w:eastAsia="Times New Roman"/>
          <w:color w:val="17365D"/>
        </w:rPr>
        <w:lastRenderedPageBreak/>
        <w:t xml:space="preserve">В связи с планируемым проведением ремонтных работ на участке Гречаны – Подволочиск закрыта продажа проездных документов в группу вагонов сообщением Москва – Львов – Москва, </w:t>
      </w:r>
    </w:p>
    <w:p w:rsidR="00CD1304" w:rsidRDefault="00CD1304" w:rsidP="00CD1304">
      <w:pPr>
        <w:rPr>
          <w:color w:val="17365D"/>
        </w:rPr>
      </w:pPr>
      <w:r>
        <w:rPr>
          <w:color w:val="17365D"/>
        </w:rPr>
        <w:t xml:space="preserve">курсирующих в составе п. № 73/74 Москва – Ковель / Львов: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CD1304" w:rsidTr="00CD1304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отправлением из Москвы 01 сентября 2015 г.</w:t>
            </w:r>
          </w:p>
        </w:tc>
        <w:tc>
          <w:tcPr>
            <w:tcW w:w="5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отправлением из Львова 02 сентября 2015 г.</w:t>
            </w:r>
          </w:p>
        </w:tc>
      </w:tr>
    </w:tbl>
    <w:p w:rsidR="00CD1304" w:rsidRDefault="00CD1304" w:rsidP="00CD1304">
      <w:pPr>
        <w:rPr>
          <w:color w:val="17365D"/>
        </w:rPr>
      </w:pPr>
    </w:p>
    <w:p w:rsidR="00CD1304" w:rsidRDefault="00CD1304" w:rsidP="00CD1304">
      <w:pPr>
        <w:rPr>
          <w:color w:val="17365D"/>
        </w:rPr>
      </w:pPr>
    </w:p>
    <w:p w:rsidR="00CD1304" w:rsidRDefault="00CD1304" w:rsidP="00CD1304">
      <w:pPr>
        <w:numPr>
          <w:ilvl w:val="0"/>
          <w:numId w:val="1"/>
        </w:numPr>
        <w:rPr>
          <w:rFonts w:eastAsia="Times New Roman"/>
          <w:color w:val="17365D"/>
        </w:rPr>
      </w:pPr>
      <w:r>
        <w:rPr>
          <w:rFonts w:eastAsia="Times New Roman"/>
          <w:color w:val="17365D"/>
        </w:rPr>
        <w:t>Закрыта продажа проездных документов в беспересадочный вагон сообщением Москва – Лениногорск</w:t>
      </w:r>
    </w:p>
    <w:p w:rsidR="00CD1304" w:rsidRDefault="00CD1304" w:rsidP="00CD1304">
      <w:pPr>
        <w:rPr>
          <w:color w:val="17365D"/>
        </w:rPr>
      </w:pPr>
      <w:r>
        <w:rPr>
          <w:color w:val="17365D"/>
        </w:rPr>
        <w:t>в составе п. № 84/83 Москва – Караганда: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CD1304" w:rsidTr="00CD1304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отправлением из Москвы с 8 сентября 2015 г.</w:t>
            </w:r>
          </w:p>
        </w:tc>
        <w:tc>
          <w:tcPr>
            <w:tcW w:w="5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отправлением из Лениногорска с 4 сентября 2015 г.</w:t>
            </w:r>
          </w:p>
        </w:tc>
      </w:tr>
    </w:tbl>
    <w:p w:rsidR="00CD1304" w:rsidRDefault="00CD1304" w:rsidP="00CD1304">
      <w:pPr>
        <w:rPr>
          <w:color w:val="17365D"/>
        </w:rPr>
      </w:pPr>
    </w:p>
    <w:p w:rsidR="00CD1304" w:rsidRDefault="00CD1304" w:rsidP="00CD1304">
      <w:pPr>
        <w:rPr>
          <w:color w:val="17365D"/>
        </w:rPr>
      </w:pPr>
    </w:p>
    <w:p w:rsidR="00CD1304" w:rsidRDefault="00CD1304" w:rsidP="00CD1304">
      <w:pPr>
        <w:numPr>
          <w:ilvl w:val="0"/>
          <w:numId w:val="1"/>
        </w:numPr>
        <w:rPr>
          <w:rFonts w:eastAsia="Times New Roman"/>
          <w:color w:val="17365D"/>
        </w:rPr>
      </w:pPr>
      <w:r>
        <w:rPr>
          <w:rFonts w:eastAsia="Times New Roman"/>
          <w:color w:val="17365D"/>
        </w:rPr>
        <w:t>В связи с корректировкой расписания движения пассажирских поездов закрыта продажа проездных документов на пассажирские поезда, прицепные и беспересадочные вагоны: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8"/>
        <w:gridCol w:w="6653"/>
      </w:tblGrid>
      <w:tr w:rsidR="00CD1304" w:rsidTr="00CD1304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№56 Баку – Москва</w:t>
            </w:r>
          </w:p>
        </w:tc>
        <w:tc>
          <w:tcPr>
            <w:tcW w:w="7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30 сентября 2015г. на участке Узловая (</w:t>
            </w:r>
            <w:proofErr w:type="spellStart"/>
            <w:r>
              <w:rPr>
                <w:color w:val="17365D"/>
              </w:rPr>
              <w:t>вкл</w:t>
            </w:r>
            <w:proofErr w:type="spellEnd"/>
            <w:r>
              <w:rPr>
                <w:color w:val="17365D"/>
              </w:rPr>
              <w:t>.) – Москва-пасс. Курская (</w:t>
            </w:r>
            <w:proofErr w:type="spellStart"/>
            <w:r>
              <w:rPr>
                <w:color w:val="17365D"/>
              </w:rPr>
              <w:t>искл</w:t>
            </w:r>
            <w:proofErr w:type="spellEnd"/>
            <w:r>
              <w:rPr>
                <w:color w:val="17365D"/>
              </w:rPr>
              <w:t>.)</w:t>
            </w:r>
          </w:p>
        </w:tc>
      </w:tr>
      <w:tr w:rsidR="00CD1304" w:rsidTr="00CD130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№77 Москва – Ставрополь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 xml:space="preserve">с 1 октября 2015г. по ст. </w:t>
            </w:r>
            <w:proofErr w:type="spellStart"/>
            <w:r>
              <w:rPr>
                <w:color w:val="17365D"/>
              </w:rPr>
              <w:t>Узуново</w:t>
            </w:r>
            <w:proofErr w:type="spellEnd"/>
          </w:p>
        </w:tc>
      </w:tr>
      <w:tr w:rsidR="00CD1304" w:rsidTr="00CD130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№105 Москва – Курск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2015г.</w:t>
            </w:r>
          </w:p>
        </w:tc>
      </w:tr>
      <w:tr w:rsidR="00CD1304" w:rsidTr="00CD130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№105 Москва – Льгов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1 октября 2015г. на участке Тула (</w:t>
            </w:r>
            <w:proofErr w:type="spellStart"/>
            <w:r>
              <w:rPr>
                <w:color w:val="17365D"/>
              </w:rPr>
              <w:t>вкл</w:t>
            </w:r>
            <w:proofErr w:type="spellEnd"/>
            <w:r>
              <w:rPr>
                <w:color w:val="17365D"/>
              </w:rPr>
              <w:t>.) – Орел (</w:t>
            </w:r>
            <w:proofErr w:type="spellStart"/>
            <w:r>
              <w:rPr>
                <w:color w:val="17365D"/>
              </w:rPr>
              <w:t>вкл</w:t>
            </w:r>
            <w:proofErr w:type="spellEnd"/>
            <w:r>
              <w:rPr>
                <w:color w:val="17365D"/>
              </w:rPr>
              <w:t>.)</w:t>
            </w:r>
          </w:p>
        </w:tc>
      </w:tr>
      <w:tr w:rsidR="00CD1304" w:rsidTr="00CD1304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№377 Москва – Новороссийск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 xml:space="preserve">с 1 октября 2015г. по ст. </w:t>
            </w:r>
            <w:proofErr w:type="spellStart"/>
            <w:r>
              <w:rPr>
                <w:color w:val="17365D"/>
              </w:rPr>
              <w:t>Узуново</w:t>
            </w:r>
            <w:proofErr w:type="spellEnd"/>
          </w:p>
        </w:tc>
      </w:tr>
    </w:tbl>
    <w:p w:rsidR="00CD1304" w:rsidRDefault="00CD1304" w:rsidP="00CD1304">
      <w:pPr>
        <w:rPr>
          <w:color w:val="17365D"/>
        </w:rPr>
      </w:pPr>
    </w:p>
    <w:p w:rsidR="00CD1304" w:rsidRDefault="00CD1304" w:rsidP="00CD1304">
      <w:pPr>
        <w:rPr>
          <w:color w:val="17365D"/>
        </w:rPr>
      </w:pPr>
    </w:p>
    <w:p w:rsidR="00CD1304" w:rsidRDefault="00CD1304" w:rsidP="00CD1304">
      <w:pPr>
        <w:numPr>
          <w:ilvl w:val="0"/>
          <w:numId w:val="1"/>
        </w:numPr>
        <w:rPr>
          <w:rFonts w:eastAsia="Times New Roman"/>
          <w:color w:val="17365D"/>
        </w:rPr>
      </w:pPr>
      <w:r>
        <w:rPr>
          <w:rFonts w:eastAsia="Times New Roman"/>
          <w:color w:val="17365D"/>
        </w:rPr>
        <w:t xml:space="preserve">В связи с планируемым проведением ремонтных работ закрыта продажа проездных документов </w:t>
      </w:r>
    </w:p>
    <w:p w:rsidR="00CD1304" w:rsidRDefault="00CD1304" w:rsidP="00CD1304">
      <w:pPr>
        <w:rPr>
          <w:color w:val="17365D"/>
        </w:rPr>
      </w:pPr>
      <w:r>
        <w:rPr>
          <w:color w:val="17365D"/>
        </w:rPr>
        <w:t xml:space="preserve">на п. № 73/74 Москва – Кривой Рог / Днепропетровск: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0"/>
        <w:gridCol w:w="4811"/>
      </w:tblGrid>
      <w:tr w:rsidR="00CD1304" w:rsidTr="00CD1304"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отправлением из Москвы 5,6,7 октября 2015 г.</w:t>
            </w:r>
          </w:p>
        </w:tc>
        <w:tc>
          <w:tcPr>
            <w:tcW w:w="5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 xml:space="preserve">отправлением из Кривого Рога, Днепропетровска </w:t>
            </w:r>
          </w:p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6,7,8 октября 2015 г.</w:t>
            </w:r>
          </w:p>
        </w:tc>
      </w:tr>
    </w:tbl>
    <w:p w:rsidR="00CD1304" w:rsidRDefault="00CD1304" w:rsidP="00CD1304">
      <w:pPr>
        <w:rPr>
          <w:color w:val="17365D"/>
        </w:rPr>
      </w:pPr>
    </w:p>
    <w:p w:rsidR="00CD1304" w:rsidRDefault="00CD1304" w:rsidP="00CD1304">
      <w:pPr>
        <w:numPr>
          <w:ilvl w:val="0"/>
          <w:numId w:val="1"/>
        </w:numPr>
        <w:rPr>
          <w:rFonts w:eastAsia="Times New Roman"/>
          <w:color w:val="17365D"/>
        </w:rPr>
      </w:pPr>
      <w:r>
        <w:rPr>
          <w:rFonts w:eastAsia="Times New Roman"/>
          <w:color w:val="17365D"/>
        </w:rPr>
        <w:t>В связи с необходимостью корректировки графика движения пассажирских поездов закрыта продажа проездных документов на пассажирские поезда, прицепные и беспересадочные вагоны: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1"/>
        <w:gridCol w:w="4520"/>
      </w:tblGrid>
      <w:tr w:rsidR="00CD1304" w:rsidTr="00CD1304"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№1/2 Москва – Минск – Москва</w:t>
            </w:r>
          </w:p>
        </w:tc>
        <w:tc>
          <w:tcPr>
            <w:tcW w:w="51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с 23 октября 2015г.</w:t>
            </w:r>
          </w:p>
        </w:tc>
      </w:tr>
      <w:tr w:rsidR="00CD1304" w:rsidTr="00CD1304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№3/4 Москва – Брест – Москва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</w:p>
        </w:tc>
      </w:tr>
      <w:tr w:rsidR="00CD1304" w:rsidTr="00CD1304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№5/6 Москва – Вильнюс – Москва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</w:p>
        </w:tc>
      </w:tr>
      <w:tr w:rsidR="00CD1304" w:rsidTr="00CD1304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№7/8 Москва – Брест – Москва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</w:p>
        </w:tc>
      </w:tr>
      <w:tr w:rsidR="00CD1304" w:rsidTr="00CD1304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№25/26 Москва – Минск – Москва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</w:p>
        </w:tc>
      </w:tr>
      <w:tr w:rsidR="00CD1304" w:rsidTr="00CD1304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№27/28 Москва – Брест – Москва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</w:p>
        </w:tc>
      </w:tr>
      <w:tr w:rsidR="00CD1304" w:rsidTr="00CD1304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№29/30 Москва – Калининград – Москва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</w:p>
        </w:tc>
      </w:tr>
      <w:tr w:rsidR="00CD1304" w:rsidTr="00CD1304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№39/40 Москва – Полоцк – Москва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</w:p>
        </w:tc>
      </w:tr>
      <w:tr w:rsidR="00CD1304" w:rsidTr="00CD1304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№55/56 Москва – Могилев – Гомель – Могилев – Москва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</w:p>
        </w:tc>
      </w:tr>
      <w:tr w:rsidR="00CD1304" w:rsidTr="00CD1304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№75/76 Москва – Гомель – Москва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</w:p>
        </w:tc>
      </w:tr>
      <w:tr w:rsidR="00CD1304" w:rsidTr="00CD1304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  <w:r>
              <w:rPr>
                <w:color w:val="17365D"/>
              </w:rPr>
              <w:t>№95/96 Москва – Брест – Москва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304" w:rsidRDefault="00CD1304">
            <w:pPr>
              <w:rPr>
                <w:color w:val="17365D"/>
              </w:rPr>
            </w:pPr>
          </w:p>
        </w:tc>
      </w:tr>
    </w:tbl>
    <w:p w:rsidR="00CD1304" w:rsidRDefault="00CD1304" w:rsidP="00CD1304">
      <w:pPr>
        <w:rPr>
          <w:color w:val="17365D"/>
        </w:rPr>
      </w:pPr>
    </w:p>
    <w:p w:rsidR="00CD1304" w:rsidRDefault="00CD1304" w:rsidP="00CD1304">
      <w:pPr>
        <w:rPr>
          <w:color w:val="17365D"/>
        </w:rPr>
      </w:pPr>
      <w:r>
        <w:rPr>
          <w:color w:val="17365D"/>
        </w:rPr>
        <w:t>Основание: Опер</w:t>
      </w:r>
      <w:proofErr w:type="gramStart"/>
      <w:r>
        <w:rPr>
          <w:color w:val="17365D"/>
        </w:rPr>
        <w:t>.</w:t>
      </w:r>
      <w:proofErr w:type="gramEnd"/>
      <w:r>
        <w:rPr>
          <w:color w:val="17365D"/>
        </w:rPr>
        <w:t xml:space="preserve"> </w:t>
      </w:r>
      <w:proofErr w:type="gramStart"/>
      <w:r>
        <w:rPr>
          <w:color w:val="17365D"/>
        </w:rPr>
        <w:t>п</w:t>
      </w:r>
      <w:proofErr w:type="gramEnd"/>
      <w:r>
        <w:rPr>
          <w:color w:val="17365D"/>
        </w:rPr>
        <w:t xml:space="preserve">риказ. ОАО «РЖД» № 110 от 01.08.2015г., тел. ОАО «РЖД» № 334 от 17.07.2015г., №432 от 14.08.2015г., №459 от 14.08.2015г., тел. № 1641 А 127 от 21.07.2015г. из Астаны; тел. Упр. </w:t>
      </w:r>
      <w:proofErr w:type="spellStart"/>
      <w:r>
        <w:rPr>
          <w:color w:val="17365D"/>
        </w:rPr>
        <w:t>Моск</w:t>
      </w:r>
      <w:proofErr w:type="spellEnd"/>
      <w:r>
        <w:rPr>
          <w:color w:val="17365D"/>
        </w:rPr>
        <w:t xml:space="preserve">. № 736 А </w:t>
      </w:r>
      <w:proofErr w:type="gramStart"/>
      <w:r>
        <w:rPr>
          <w:color w:val="17365D"/>
        </w:rPr>
        <w:t>от</w:t>
      </w:r>
      <w:proofErr w:type="gramEnd"/>
      <w:r>
        <w:rPr>
          <w:color w:val="17365D"/>
        </w:rPr>
        <w:t xml:space="preserve"> 12.08.2015г., №1776 А от 26.08.2015г.</w:t>
      </w:r>
    </w:p>
    <w:p w:rsidR="0079599D" w:rsidRDefault="0079599D"/>
    <w:sectPr w:rsidR="0079599D" w:rsidSect="0079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5C0"/>
    <w:multiLevelType w:val="hybridMultilevel"/>
    <w:tmpl w:val="7A1C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D1304"/>
    <w:rsid w:val="0079599D"/>
    <w:rsid w:val="00C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0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ТКП Боксер Лариса Самвеловна</dc:creator>
  <cp:lastModifiedBy>ТКП Боксер Лариса Самвеловна</cp:lastModifiedBy>
  <cp:revision>1</cp:revision>
  <dcterms:created xsi:type="dcterms:W3CDTF">2015-08-31T08:38:00Z</dcterms:created>
  <dcterms:modified xsi:type="dcterms:W3CDTF">2015-08-31T08:38:00Z</dcterms:modified>
</cp:coreProperties>
</file>